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48"/>
          <w:szCs w:val="48"/>
          <w:rtl w:val="0"/>
        </w:rPr>
        <w:t xml:space="preserve">Jonathan Funk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7"/>
          <w:szCs w:val="17"/>
          <w:rtl w:val="0"/>
        </w:rPr>
        <w:t xml:space="preserve">Bristol, PA  //  jt@jfunk.ink  // 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17"/>
            <w:szCs w:val="17"/>
            <w:u w:val="single"/>
            <w:rtl w:val="0"/>
          </w:rPr>
          <w:t xml:space="preserve">jfunk.dev</w:t>
        </w:r>
      </w:hyperlink>
      <w:r w:rsidDel="00000000" w:rsidR="00000000" w:rsidRPr="00000000">
        <w:rPr>
          <w:rFonts w:ascii="Arial" w:cs="Arial" w:eastAsia="Arial" w:hAnsi="Arial"/>
          <w:color w:val="555555"/>
          <w:sz w:val="17"/>
          <w:szCs w:val="17"/>
          <w:rtl w:val="0"/>
        </w:rPr>
        <w:t xml:space="preserve">  //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7"/>
            <w:szCs w:val="17"/>
            <w:u w:val="single"/>
            <w:rtl w:val="0"/>
          </w:rPr>
          <w:t xml:space="preserve">jfunk.ink</w:t>
        </w:r>
      </w:hyperlink>
      <w:r w:rsidDel="00000000" w:rsidR="00000000" w:rsidRPr="00000000">
        <w:rPr>
          <w:rFonts w:ascii="Arial" w:cs="Arial" w:eastAsia="Arial" w:hAnsi="Arial"/>
          <w:color w:val="555555"/>
          <w:sz w:val="17"/>
          <w:szCs w:val="17"/>
          <w:rtl w:val="0"/>
        </w:rPr>
        <w:t xml:space="preserve">  //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7"/>
            <w:szCs w:val="17"/>
            <w:u w:val="single"/>
            <w:rtl w:val="0"/>
          </w:rPr>
          <w:t xml:space="preserve">github.com/jt-funk</w:t>
        </w:r>
      </w:hyperlink>
      <w:r w:rsidDel="00000000" w:rsidR="00000000" w:rsidRPr="00000000">
        <w:rPr>
          <w:rFonts w:ascii="Arial" w:cs="Arial" w:eastAsia="Arial" w:hAnsi="Arial"/>
          <w:color w:val="555555"/>
          <w:sz w:val="17"/>
          <w:szCs w:val="17"/>
          <w:rtl w:val="0"/>
        </w:rPr>
        <w:t xml:space="preserve">  // 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17"/>
            <w:szCs w:val="17"/>
            <w:u w:val="single"/>
            <w:rtl w:val="0"/>
          </w:rPr>
          <w:t xml:space="preserve">linkedin.com/in/jonathan-funk-38413a147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222222" w:space="1" w:sz="6" w:val="single"/>
        </w:pBd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0"/>
          <w:szCs w:val="20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40" w:lineRule="auto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Self-taught systems administrator and independent contractor with seven years operating a production business. Built and maintain a self-hosted infrastructure stack serving real clients — automated workflows, CRM integration, containerized services, and a client-facing web presence. Methodical problem-solver with strong communication skills developed through years of high-touch client work. Pursuing CompTIA A+ (August 2026) and Security+ (December 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222222" w:space="1" w:sz="6" w:val="single"/>
        </w:pBd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jfunk.ink</w:t>
      </w:r>
      <w:r w:rsidDel="00000000" w:rsidR="00000000" w:rsidRPr="00000000">
        <w:rPr>
          <w:rFonts w:ascii="Arial" w:cs="Arial" w:eastAsia="Arial" w:hAnsi="Arial"/>
          <w:color w:val="444444"/>
          <w:sz w:val="19"/>
          <w:szCs w:val="19"/>
          <w:rtl w:val="0"/>
        </w:rPr>
        <w:t xml:space="preserve">  —  Independent Contractor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19"/>
          <w:szCs w:val="19"/>
          <w:rtl w:val="0"/>
        </w:rPr>
        <w:t xml:space="preserve">Infrastructure Owner &amp; Systems Administrator</w:t>
      </w:r>
      <w:r w:rsidDel="00000000" w:rsidR="00000000" w:rsidRPr="00000000">
        <w:rPr>
          <w:rFonts w:ascii="Arial" w:cs="Arial" w:eastAsia="Arial" w:hAnsi="Arial"/>
          <w:color w:val="888888"/>
          <w:sz w:val="17"/>
          <w:szCs w:val="17"/>
          <w:rtl w:val="0"/>
        </w:rPr>
        <w:t xml:space="preserve">   20</w:t>
      </w:r>
      <w:r w:rsidDel="00000000" w:rsidR="00000000" w:rsidRPr="00000000">
        <w:rPr>
          <w:color w:val="888888"/>
          <w:sz w:val="17"/>
          <w:szCs w:val="17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888888"/>
          <w:sz w:val="17"/>
          <w:szCs w:val="17"/>
          <w:rtl w:val="0"/>
        </w:rPr>
        <w:t xml:space="preserve"> — Present  //  Bristol,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Infrastructure &amp;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and maintain self-hosted production infrastructure on Hetzner VPS: booking system (Cal.com), CRM (Twenty), workflow automation (n8n), PostgreSQL, Redis — containerized with Docker Compose behind Caddy with automated TLS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end-to-end automated client intake pipeline: booking confirmation emails, 24hr consent form delivery, form data written back to CRM with idempotent dedup logic preventing duplicate records across hourly sync runs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Deployed and maintain client-facing portfolio and booking site (jfunk.ink) with age verification, mobile-responsive design, and Cal.com booking integration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Administers shared PostgreSQL instance across multiple containerized services with isolated databases and role-based access</w:t>
      </w:r>
    </w:p>
    <w:p w:rsidR="00000000" w:rsidDel="00000000" w:rsidP="00000000" w:rsidRDefault="00000000" w:rsidRPr="00000000" w14:paraId="0000000F">
      <w:pPr>
        <w:spacing w:after="3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Business Operations &amp; Client Relations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Operated independently under a revenue-share contract — managed own scheduling, client pipeline, supply procurement, and income without administrative support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Conducted in-depth client consultations and design briefs, translating ideas and reference material into multi-session projects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Maintained a repeat client base built on clear communication and consistent follow-through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Regularly de-escalated difficult or high-anxiety clients in a one-on-one setting, managing expectations throughout long appointments</w:t>
      </w:r>
    </w:p>
    <w:p w:rsidR="00000000" w:rsidDel="00000000" w:rsidP="00000000" w:rsidRDefault="00000000" w:rsidRPr="00000000" w14:paraId="00000014">
      <w:pPr>
        <w:pBdr>
          <w:bottom w:color="222222" w:space="1" w:sz="6" w:val="single"/>
        </w:pBd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0"/>
          <w:szCs w:val="20"/>
          <w:rtl w:val="0"/>
        </w:rPr>
        <w:t xml:space="preserve">HOME LAB — MOOKLAW.LOCAL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Lab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TacticalRMM — remote monitoring and management, endpoint visibility and scripting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osTicket — self-hosted ticketing system for simulated helpdesk workflows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Windows Server Core with Active Directory built entirely via PowerShell: OUs, security groups, SMB/NTFS permissions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WireGuard VPN, Docker on Debian QEMU/KVM virtual machines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Arch Linux daily driver on Libreboot hardware — Sway compositor</w:t>
      </w:r>
    </w:p>
    <w:p w:rsidR="00000000" w:rsidDel="00000000" w:rsidP="00000000" w:rsidRDefault="00000000" w:rsidRPr="00000000" w14:paraId="0000001C">
      <w:pPr>
        <w:pBdr>
          <w:bottom w:color="222222" w:space="1" w:sz="6" w:val="single"/>
        </w:pBd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0"/>
          <w:szCs w:val="20"/>
          <w:rtl w:val="0"/>
        </w:rPr>
        <w:t xml:space="preserve">CERTIFICATIONS &amp; 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CompTIA A+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—  Expected August 2026     </w:t>
      </w: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CompTIA Security+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—  Expected December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Infrastructure: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Docker, Docker Compose, Caddy, Nginx, Linux (Arch, Debian), WireGuard, SSH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Platforms: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Cal.com, n8n, Twenty CRM, Formbricks, TacticalRMM, osTicket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Databases: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PostgreSQL, Redis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Windows: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Active Directory, PowerShell, Windows Server Core, SMB/NTFS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Scripting &amp; Web: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Bash, JavaScript (Node.js), HTML/CSS, REST APIs, GraphQL, webhooks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0" w:top="90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9"/>
      <w:szCs w:val="19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jonathan-funk-38413a147/" TargetMode="External"/><Relationship Id="rId5" Type="http://schemas.openxmlformats.org/officeDocument/2006/relationships/styles" Target="styles.xml"/><Relationship Id="rId6" Type="http://schemas.openxmlformats.org/officeDocument/2006/relationships/hyperlink" Target="https://jfunk.dev" TargetMode="External"/><Relationship Id="rId7" Type="http://schemas.openxmlformats.org/officeDocument/2006/relationships/hyperlink" Target="https://jfunk.ink" TargetMode="External"/><Relationship Id="rId8" Type="http://schemas.openxmlformats.org/officeDocument/2006/relationships/hyperlink" Target="https://github.com/jt-fu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